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F47281" w14:textId="77777777" w:rsidR="00FD215C" w:rsidRPr="00FD215C" w:rsidRDefault="00FD215C" w:rsidP="00FD215C">
      <w:pPr>
        <w:spacing w:before="100" w:beforeAutospacing="1" w:after="100" w:afterAutospacing="1"/>
        <w:outlineLvl w:val="0"/>
        <w:rPr>
          <w:rFonts w:ascii="Georgia" w:eastAsia="Times New Roman" w:hAnsi="Georgia" w:cs="Times New Roman"/>
          <w:color w:val="2A303B"/>
          <w:kern w:val="36"/>
          <w:sz w:val="48"/>
          <w:szCs w:val="48"/>
          <w:lang w:eastAsia="fr-FR"/>
        </w:rPr>
      </w:pPr>
      <w:r w:rsidRPr="00FD215C">
        <w:rPr>
          <w:rFonts w:ascii="Georgia" w:eastAsia="Times New Roman" w:hAnsi="Georgia" w:cs="Times New Roman"/>
          <w:color w:val="2A303B"/>
          <w:kern w:val="36"/>
          <w:sz w:val="48"/>
          <w:szCs w:val="48"/>
          <w:lang w:eastAsia="fr-FR"/>
        </w:rPr>
        <w:t>« Le manageur doit être plus que jamais un artiste de la relation humaine » : les nouvelles pratiques managériales à l’heure du Covid-19</w:t>
      </w:r>
    </w:p>
    <w:p w14:paraId="5FD9C043" w14:textId="77777777" w:rsidR="00FD215C" w:rsidRPr="00FD215C" w:rsidRDefault="00FD215C" w:rsidP="00FD215C">
      <w:pPr>
        <w:spacing w:before="100" w:beforeAutospacing="1" w:after="100" w:afterAutospacing="1"/>
        <w:rPr>
          <w:rFonts w:ascii="Helvetica" w:eastAsia="Times New Roman" w:hAnsi="Helvetica" w:cs="Times New Roman"/>
          <w:color w:val="2A303B"/>
          <w:lang w:eastAsia="fr-FR"/>
        </w:rPr>
      </w:pPr>
      <w:r w:rsidRPr="00FD215C">
        <w:rPr>
          <w:rFonts w:ascii="Helvetica" w:eastAsia="Times New Roman" w:hAnsi="Helvetica" w:cs="Times New Roman"/>
          <w:color w:val="2A303B"/>
          <w:lang w:eastAsia="fr-FR"/>
        </w:rPr>
        <w:t>Avec l’émergence de la pandémie due au coronavirus toutes les entreprises ont lancé des chantiers sur leur gestion, mais le changement n’est pas évident. Les nouvelles pratiques mettent en avant des outils de management jusqu’à présent peu développés comme le télétravail.</w:t>
      </w:r>
    </w:p>
    <w:p w14:paraId="3FB1BEDB" w14:textId="77777777" w:rsidR="00FD215C" w:rsidRPr="00FD215C" w:rsidRDefault="00FD215C" w:rsidP="00FD215C">
      <w:pPr>
        <w:spacing w:before="100" w:beforeAutospacing="1" w:after="100" w:afterAutospacing="1"/>
        <w:rPr>
          <w:rFonts w:ascii="Helvetica" w:eastAsia="Times New Roman" w:hAnsi="Helvetica" w:cs="Times New Roman"/>
          <w:color w:val="717B8E"/>
          <w:lang w:eastAsia="fr-FR"/>
        </w:rPr>
      </w:pPr>
      <w:r w:rsidRPr="00FD215C">
        <w:rPr>
          <w:rFonts w:ascii="Helvetica" w:eastAsia="Times New Roman" w:hAnsi="Helvetica" w:cs="Times New Roman"/>
          <w:color w:val="717B8E"/>
          <w:lang w:eastAsia="fr-FR"/>
        </w:rPr>
        <w:t>Par </w:t>
      </w:r>
      <w:hyperlink r:id="rId5" w:history="1">
        <w:r w:rsidRPr="00FD215C">
          <w:rPr>
            <w:rFonts w:ascii="inherit" w:eastAsia="Times New Roman" w:hAnsi="inherit" w:cs="Times New Roman"/>
            <w:color w:val="0000FF"/>
            <w:lang w:eastAsia="fr-FR"/>
          </w:rPr>
          <w:t xml:space="preserve">Myriam </w:t>
        </w:r>
        <w:proofErr w:type="spellStart"/>
        <w:r w:rsidRPr="00FD215C">
          <w:rPr>
            <w:rFonts w:ascii="inherit" w:eastAsia="Times New Roman" w:hAnsi="inherit" w:cs="Times New Roman"/>
            <w:color w:val="0000FF"/>
            <w:lang w:eastAsia="fr-FR"/>
          </w:rPr>
          <w:t>Dubertrand</w:t>
        </w:r>
        <w:proofErr w:type="spellEnd"/>
      </w:hyperlink>
      <w:r w:rsidRPr="00FD215C">
        <w:rPr>
          <w:rFonts w:ascii="Helvetica" w:eastAsia="Times New Roman" w:hAnsi="Helvetica" w:cs="Times New Roman"/>
          <w:color w:val="717B8E"/>
          <w:lang w:eastAsia="fr-FR"/>
        </w:rPr>
        <w:t> Publié le 02 septembre 2020 à 07h00 - Mis à jour le 03 septembre 2020 à 05h29</w:t>
      </w:r>
    </w:p>
    <w:p w14:paraId="20F39C58" w14:textId="77777777" w:rsidR="00FD215C" w:rsidRPr="00FD215C" w:rsidRDefault="00FD215C" w:rsidP="00FD215C">
      <w:pPr>
        <w:spacing w:before="100" w:beforeAutospacing="1" w:after="100" w:afterAutospacing="1"/>
        <w:rPr>
          <w:rFonts w:ascii="Helvetica" w:eastAsia="Times New Roman" w:hAnsi="Helvetica" w:cs="Times New Roman"/>
          <w:color w:val="717B8E"/>
          <w:lang w:eastAsia="fr-FR"/>
        </w:rPr>
      </w:pPr>
      <w:r w:rsidRPr="00FD215C">
        <w:rPr>
          <w:rFonts w:ascii="Helvetica" w:eastAsia="Times New Roman" w:hAnsi="Helvetica" w:cs="Times New Roman"/>
          <w:color w:val="717B8E"/>
          <w:lang w:eastAsia="fr-FR"/>
        </w:rPr>
        <w:t xml:space="preserve">Temps </w:t>
      </w:r>
      <w:proofErr w:type="spellStart"/>
      <w:r w:rsidRPr="00FD215C">
        <w:rPr>
          <w:rFonts w:ascii="Helvetica" w:eastAsia="Times New Roman" w:hAnsi="Helvetica" w:cs="Times New Roman"/>
          <w:color w:val="717B8E"/>
          <w:lang w:eastAsia="fr-FR"/>
        </w:rPr>
        <w:t>deLecture</w:t>
      </w:r>
      <w:proofErr w:type="spellEnd"/>
      <w:r w:rsidRPr="00FD215C">
        <w:rPr>
          <w:rFonts w:ascii="Helvetica" w:eastAsia="Times New Roman" w:hAnsi="Helvetica" w:cs="Times New Roman"/>
          <w:color w:val="717B8E"/>
          <w:lang w:eastAsia="fr-FR"/>
        </w:rPr>
        <w:t xml:space="preserve"> 4 min.</w:t>
      </w:r>
    </w:p>
    <w:p w14:paraId="447554CC" w14:textId="410D41BB" w:rsidR="00FD215C" w:rsidRPr="00FD215C" w:rsidRDefault="00FD215C" w:rsidP="00FD215C">
      <w:pPr>
        <w:rPr>
          <w:rFonts w:ascii="Times New Roman" w:eastAsia="Times New Roman" w:hAnsi="Times New Roman" w:cs="Times New Roman"/>
          <w:lang w:eastAsia="fr-FR"/>
        </w:rPr>
      </w:pPr>
      <w:r w:rsidRPr="00FD215C">
        <w:rPr>
          <w:rFonts w:ascii="Times New Roman" w:eastAsia="Times New Roman" w:hAnsi="Times New Roman" w:cs="Times New Roman"/>
          <w:lang w:eastAsia="fr-FR"/>
        </w:rPr>
        <w:fldChar w:fldCharType="begin"/>
      </w:r>
      <w:r w:rsidRPr="00FD215C">
        <w:rPr>
          <w:rFonts w:ascii="Times New Roman" w:eastAsia="Times New Roman" w:hAnsi="Times New Roman" w:cs="Times New Roman"/>
          <w:lang w:eastAsia="fr-FR"/>
        </w:rPr>
        <w:instrText xml:space="preserve"> INCLUDEPICTURE "https://img.lemde.fr/2020/09/02/0/0/6000/4004/688/0/60/0/2fe05fe_513378670-000_1WW7VU.jpg" \* MERGEFORMATINET </w:instrText>
      </w:r>
      <w:r w:rsidRPr="00FD215C">
        <w:rPr>
          <w:rFonts w:ascii="Times New Roman" w:eastAsia="Times New Roman" w:hAnsi="Times New Roman" w:cs="Times New Roman"/>
          <w:lang w:eastAsia="fr-FR"/>
        </w:rPr>
        <w:fldChar w:fldCharType="separate"/>
      </w:r>
      <w:r w:rsidRPr="00FD215C">
        <w:rPr>
          <w:rFonts w:ascii="Times New Roman" w:eastAsia="Times New Roman" w:hAnsi="Times New Roman" w:cs="Times New Roman"/>
          <w:noProof/>
          <w:lang w:eastAsia="fr-FR"/>
        </w:rPr>
        <w:drawing>
          <wp:inline distT="0" distB="0" distL="0" distR="0" wp14:anchorId="4B365F57" wp14:editId="2D3ABA63">
            <wp:extent cx="5756910" cy="3837940"/>
            <wp:effectExtent l="0" t="0" r="0" b="0"/>
            <wp:docPr id="1" name="Image 1" descr="Réunion d’équipe dans une PME à Lyon, le 1er septemb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éunion d’équipe dans une PME à Lyon, le 1er septembr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56910" cy="3837940"/>
                    </a:xfrm>
                    <a:prstGeom prst="rect">
                      <a:avLst/>
                    </a:prstGeom>
                    <a:noFill/>
                    <a:ln>
                      <a:noFill/>
                    </a:ln>
                  </pic:spPr>
                </pic:pic>
              </a:graphicData>
            </a:graphic>
          </wp:inline>
        </w:drawing>
      </w:r>
      <w:r w:rsidRPr="00FD215C">
        <w:rPr>
          <w:rFonts w:ascii="Times New Roman" w:eastAsia="Times New Roman" w:hAnsi="Times New Roman" w:cs="Times New Roman"/>
          <w:lang w:eastAsia="fr-FR"/>
        </w:rPr>
        <w:fldChar w:fldCharType="end"/>
      </w:r>
      <w:r w:rsidRPr="00FD215C">
        <w:rPr>
          <w:rFonts w:ascii="Times New Roman" w:eastAsia="Times New Roman" w:hAnsi="Times New Roman" w:cs="Times New Roman"/>
          <w:lang w:eastAsia="fr-FR"/>
        </w:rPr>
        <w:t>Réunion d’équipe dans une PME à Lyon, le 1er septembre. JEFF PACHOUD / AFP</w:t>
      </w:r>
    </w:p>
    <w:p w14:paraId="6442ED19"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C’est une rentrée vraiment pas comme les autres. Les entreprises ont un souhait : accélérer le retour physique de leurs salariés dans les locaux mais, crise sanitaire oblige, avec des conditions particulières, dont le port obligatoire du masque dans les espaces clos et partagés à compter du 1</w:t>
      </w:r>
      <w:r w:rsidRPr="00FD215C">
        <w:rPr>
          <w:rFonts w:ascii="Georgia" w:eastAsia="Times New Roman" w:hAnsi="Georgia" w:cs="Times New Roman"/>
          <w:color w:val="383F4E"/>
          <w:vertAlign w:val="superscript"/>
          <w:lang w:eastAsia="fr-FR"/>
        </w:rPr>
        <w:t>er</w:t>
      </w:r>
      <w:r w:rsidRPr="00FD215C">
        <w:rPr>
          <w:rFonts w:ascii="Georgia" w:eastAsia="Times New Roman" w:hAnsi="Georgia" w:cs="Times New Roman"/>
          <w:color w:val="383F4E"/>
          <w:lang w:eastAsia="fr-FR"/>
        </w:rPr>
        <w:t> septembre. </w:t>
      </w:r>
      <w:r w:rsidRPr="00FD215C">
        <w:rPr>
          <w:rFonts w:ascii="Georgia" w:eastAsia="Times New Roman" w:hAnsi="Georgia" w:cs="Times New Roman"/>
          <w:i/>
          <w:iCs/>
          <w:color w:val="383F4E"/>
          <w:lang w:eastAsia="fr-FR"/>
        </w:rPr>
        <w:t>« Fin juillet, 85 % de nos salariés étaient en télétravail, </w:t>
      </w:r>
      <w:r w:rsidRPr="00FD215C">
        <w:rPr>
          <w:rFonts w:ascii="Georgia" w:eastAsia="Times New Roman" w:hAnsi="Georgia" w:cs="Times New Roman"/>
          <w:color w:val="383F4E"/>
          <w:lang w:eastAsia="fr-FR"/>
        </w:rPr>
        <w:t xml:space="preserve">explique Benjamin </w:t>
      </w:r>
      <w:proofErr w:type="spellStart"/>
      <w:r w:rsidRPr="00FD215C">
        <w:rPr>
          <w:rFonts w:ascii="Georgia" w:eastAsia="Times New Roman" w:hAnsi="Georgia" w:cs="Times New Roman"/>
          <w:color w:val="383F4E"/>
          <w:lang w:eastAsia="fr-FR"/>
        </w:rPr>
        <w:t>Revcolevschi</w:t>
      </w:r>
      <w:proofErr w:type="spellEnd"/>
      <w:r w:rsidRPr="00FD215C">
        <w:rPr>
          <w:rFonts w:ascii="Georgia" w:eastAsia="Times New Roman" w:hAnsi="Georgia" w:cs="Times New Roman"/>
          <w:color w:val="383F4E"/>
          <w:lang w:eastAsia="fr-FR"/>
        </w:rPr>
        <w:t>, directeur général de Fujitsu France, entreprise de technologies de l’information et de communication</w:t>
      </w:r>
      <w:r w:rsidRPr="00FD215C">
        <w:rPr>
          <w:rFonts w:ascii="Georgia" w:eastAsia="Times New Roman" w:hAnsi="Georgia" w:cs="Times New Roman"/>
          <w:i/>
          <w:iCs/>
          <w:color w:val="383F4E"/>
          <w:lang w:eastAsia="fr-FR"/>
        </w:rPr>
        <w:t xml:space="preserve">. En </w:t>
      </w:r>
      <w:r w:rsidRPr="00FD215C">
        <w:rPr>
          <w:rFonts w:ascii="Georgia" w:eastAsia="Times New Roman" w:hAnsi="Georgia" w:cs="Times New Roman"/>
          <w:i/>
          <w:iCs/>
          <w:color w:val="383F4E"/>
          <w:lang w:eastAsia="fr-FR"/>
        </w:rPr>
        <w:lastRenderedPageBreak/>
        <w:t>septembre, ils reviendront dans les bureaux, mais par roulement à hauteur de 50 % ».</w:t>
      </w:r>
    </w:p>
    <w:p w14:paraId="768ED3DC"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 xml:space="preserve">A la rentrée, 40 % des effectifs de l’agence de publicité </w:t>
      </w:r>
      <w:proofErr w:type="spellStart"/>
      <w:r w:rsidRPr="00FD215C">
        <w:rPr>
          <w:rFonts w:ascii="Georgia" w:eastAsia="Times New Roman" w:hAnsi="Georgia" w:cs="Times New Roman"/>
          <w:color w:val="383F4E"/>
          <w:lang w:eastAsia="fr-FR"/>
        </w:rPr>
        <w:t>Dentsu</w:t>
      </w:r>
      <w:proofErr w:type="spellEnd"/>
      <w:r w:rsidRPr="00FD215C">
        <w:rPr>
          <w:rFonts w:ascii="Georgia" w:eastAsia="Times New Roman" w:hAnsi="Georgia" w:cs="Times New Roman"/>
          <w:color w:val="383F4E"/>
          <w:lang w:eastAsia="fr-FR"/>
        </w:rPr>
        <w:t xml:space="preserve"> auront regagné leurs bureaux, avec comme objectif à terme, et selon l’évolution des conditions sanitaires, le taux de 60 %. </w:t>
      </w:r>
      <w:r w:rsidRPr="00FD215C">
        <w:rPr>
          <w:rFonts w:ascii="Georgia" w:eastAsia="Times New Roman" w:hAnsi="Georgia" w:cs="Times New Roman"/>
          <w:i/>
          <w:iCs/>
          <w:color w:val="383F4E"/>
          <w:lang w:eastAsia="fr-FR"/>
        </w:rPr>
        <w:t>« Notre but est que l’ensemble des effectifs soit en mode mixte télétravail/présentiel, </w:t>
      </w:r>
      <w:r w:rsidRPr="00FD215C">
        <w:rPr>
          <w:rFonts w:ascii="Georgia" w:eastAsia="Times New Roman" w:hAnsi="Georgia" w:cs="Times New Roman"/>
          <w:color w:val="383F4E"/>
          <w:lang w:eastAsia="fr-FR"/>
        </w:rPr>
        <w:t xml:space="preserve">explique le PDG Thierry </w:t>
      </w:r>
      <w:proofErr w:type="spellStart"/>
      <w:r w:rsidRPr="00FD215C">
        <w:rPr>
          <w:rFonts w:ascii="Georgia" w:eastAsia="Times New Roman" w:hAnsi="Georgia" w:cs="Times New Roman"/>
          <w:color w:val="383F4E"/>
          <w:lang w:eastAsia="fr-FR"/>
        </w:rPr>
        <w:t>Jadot</w:t>
      </w:r>
      <w:proofErr w:type="spellEnd"/>
      <w:r w:rsidRPr="00FD215C">
        <w:rPr>
          <w:rFonts w:ascii="Georgia" w:eastAsia="Times New Roman" w:hAnsi="Georgia" w:cs="Times New Roman"/>
          <w:color w:val="383F4E"/>
          <w:lang w:eastAsia="fr-FR"/>
        </w:rPr>
        <w:t>, </w:t>
      </w:r>
      <w:r w:rsidRPr="00FD215C">
        <w:rPr>
          <w:rFonts w:ascii="Georgia" w:eastAsia="Times New Roman" w:hAnsi="Georgia" w:cs="Times New Roman"/>
          <w:i/>
          <w:iCs/>
          <w:color w:val="383F4E"/>
          <w:lang w:eastAsia="fr-FR"/>
        </w:rPr>
        <w:t xml:space="preserve">sinon le vrai danger est de créer de nouvelles fractures sociales entre ceux qui pourraient </w:t>
      </w:r>
      <w:proofErr w:type="spellStart"/>
      <w:r w:rsidRPr="00FD215C">
        <w:rPr>
          <w:rFonts w:ascii="Georgia" w:eastAsia="Times New Roman" w:hAnsi="Georgia" w:cs="Times New Roman"/>
          <w:i/>
          <w:iCs/>
          <w:color w:val="383F4E"/>
          <w:lang w:eastAsia="fr-FR"/>
        </w:rPr>
        <w:t>télétravailler</w:t>
      </w:r>
      <w:proofErr w:type="spellEnd"/>
      <w:r w:rsidRPr="00FD215C">
        <w:rPr>
          <w:rFonts w:ascii="Georgia" w:eastAsia="Times New Roman" w:hAnsi="Georgia" w:cs="Times New Roman"/>
          <w:i/>
          <w:iCs/>
          <w:color w:val="383F4E"/>
          <w:lang w:eastAsia="fr-FR"/>
        </w:rPr>
        <w:t xml:space="preserve"> à 100 % et les autres. »</w:t>
      </w:r>
    </w:p>
    <w:p w14:paraId="6062A1D2"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Car le télétravail va perdurer, c’est sûr, mais cette fois en mode hybride. </w:t>
      </w:r>
      <w:r w:rsidRPr="00FD215C">
        <w:rPr>
          <w:rFonts w:ascii="Georgia" w:eastAsia="Times New Roman" w:hAnsi="Georgia" w:cs="Times New Roman"/>
          <w:i/>
          <w:iCs/>
          <w:color w:val="383F4E"/>
          <w:lang w:eastAsia="fr-FR"/>
        </w:rPr>
        <w:t>« On a changé de logiciel. C’est la nouvelle normalité », </w:t>
      </w:r>
      <w:r w:rsidRPr="00FD215C">
        <w:rPr>
          <w:rFonts w:ascii="Georgia" w:eastAsia="Times New Roman" w:hAnsi="Georgia" w:cs="Times New Roman"/>
          <w:color w:val="383F4E"/>
          <w:lang w:eastAsia="fr-FR"/>
        </w:rPr>
        <w:t xml:space="preserve">reconnaît Benjamin </w:t>
      </w:r>
      <w:proofErr w:type="spellStart"/>
      <w:r w:rsidRPr="00FD215C">
        <w:rPr>
          <w:rFonts w:ascii="Georgia" w:eastAsia="Times New Roman" w:hAnsi="Georgia" w:cs="Times New Roman"/>
          <w:color w:val="383F4E"/>
          <w:lang w:eastAsia="fr-FR"/>
        </w:rPr>
        <w:t>Revcolevschi</w:t>
      </w:r>
      <w:proofErr w:type="spellEnd"/>
      <w:r w:rsidRPr="00FD215C">
        <w:rPr>
          <w:rFonts w:ascii="Georgia" w:eastAsia="Times New Roman" w:hAnsi="Georgia" w:cs="Times New Roman"/>
          <w:color w:val="383F4E"/>
          <w:lang w:eastAsia="fr-FR"/>
        </w:rPr>
        <w:t>.</w:t>
      </w:r>
    </w:p>
    <w:p w14:paraId="42E6DBB7" w14:textId="77777777" w:rsidR="00FD215C" w:rsidRPr="00FD215C" w:rsidRDefault="00FD215C" w:rsidP="00FD215C">
      <w:pPr>
        <w:rPr>
          <w:rFonts w:ascii="Times New Roman" w:eastAsia="Times New Roman" w:hAnsi="Times New Roman" w:cs="Times New Roman"/>
          <w:lang w:eastAsia="fr-FR"/>
        </w:rPr>
      </w:pPr>
      <w:r w:rsidRPr="00FD215C">
        <w:rPr>
          <w:rFonts w:ascii="Georgia" w:eastAsia="Times New Roman" w:hAnsi="Georgia" w:cs="Times New Roman"/>
          <w:b/>
          <w:bCs/>
          <w:vertAlign w:val="subscript"/>
          <w:lang w:eastAsia="fr-FR"/>
        </w:rPr>
        <w:t>Article réservé à nos abonnés</w:t>
      </w:r>
      <w:r w:rsidRPr="00FD215C">
        <w:rPr>
          <w:rFonts w:ascii="Georgia" w:eastAsia="Times New Roman" w:hAnsi="Georgia" w:cs="Times New Roman"/>
          <w:b/>
          <w:bCs/>
          <w:lang w:eastAsia="fr-FR"/>
        </w:rPr>
        <w:t> Lire aussi </w:t>
      </w:r>
      <w:r w:rsidRPr="00FD215C">
        <w:rPr>
          <w:rFonts w:ascii="Georgia" w:eastAsia="Times New Roman" w:hAnsi="Georgia" w:cs="Times New Roman"/>
          <w:b/>
          <w:bCs/>
          <w:color w:val="026B9C"/>
          <w:lang w:eastAsia="fr-FR"/>
        </w:rPr>
        <w:t> </w:t>
      </w:r>
      <w:hyperlink r:id="rId7" w:history="1">
        <w:r w:rsidRPr="00FD215C">
          <w:rPr>
            <w:rFonts w:ascii="inherit" w:eastAsia="Times New Roman" w:hAnsi="inherit" w:cs="Times New Roman"/>
            <w:b/>
            <w:bCs/>
            <w:color w:val="0000FF"/>
            <w:lang w:eastAsia="fr-FR"/>
          </w:rPr>
          <w:t xml:space="preserve">« Nouvelles Vibrations » : Les leçons de </w:t>
        </w:r>
        <w:proofErr w:type="spellStart"/>
        <w:r w:rsidRPr="00FD215C">
          <w:rPr>
            <w:rFonts w:ascii="inherit" w:eastAsia="Times New Roman" w:hAnsi="inherit" w:cs="Times New Roman"/>
            <w:b/>
            <w:bCs/>
            <w:color w:val="0000FF"/>
            <w:lang w:eastAsia="fr-FR"/>
          </w:rPr>
          <w:t>Beyoncé</w:t>
        </w:r>
        <w:proofErr w:type="spellEnd"/>
        <w:r w:rsidRPr="00FD215C">
          <w:rPr>
            <w:rFonts w:ascii="inherit" w:eastAsia="Times New Roman" w:hAnsi="inherit" w:cs="Times New Roman"/>
            <w:b/>
            <w:bCs/>
            <w:color w:val="0000FF"/>
            <w:lang w:eastAsia="fr-FR"/>
          </w:rPr>
          <w:t xml:space="preserve">, </w:t>
        </w:r>
        <w:proofErr w:type="spellStart"/>
        <w:r w:rsidRPr="00FD215C">
          <w:rPr>
            <w:rFonts w:ascii="inherit" w:eastAsia="Times New Roman" w:hAnsi="inherit" w:cs="Times New Roman"/>
            <w:b/>
            <w:bCs/>
            <w:color w:val="0000FF"/>
            <w:lang w:eastAsia="fr-FR"/>
          </w:rPr>
          <w:t>Deep</w:t>
        </w:r>
        <w:proofErr w:type="spellEnd"/>
        <w:r w:rsidRPr="00FD215C">
          <w:rPr>
            <w:rFonts w:ascii="inherit" w:eastAsia="Times New Roman" w:hAnsi="inherit" w:cs="Times New Roman"/>
            <w:b/>
            <w:bCs/>
            <w:color w:val="0000FF"/>
            <w:lang w:eastAsia="fr-FR"/>
          </w:rPr>
          <w:t xml:space="preserve"> </w:t>
        </w:r>
        <w:proofErr w:type="spellStart"/>
        <w:r w:rsidRPr="00FD215C">
          <w:rPr>
            <w:rFonts w:ascii="inherit" w:eastAsia="Times New Roman" w:hAnsi="inherit" w:cs="Times New Roman"/>
            <w:b/>
            <w:bCs/>
            <w:color w:val="0000FF"/>
            <w:lang w:eastAsia="fr-FR"/>
          </w:rPr>
          <w:t>Purple</w:t>
        </w:r>
        <w:proofErr w:type="spellEnd"/>
        <w:r w:rsidRPr="00FD215C">
          <w:rPr>
            <w:rFonts w:ascii="inherit" w:eastAsia="Times New Roman" w:hAnsi="inherit" w:cs="Times New Roman"/>
            <w:b/>
            <w:bCs/>
            <w:color w:val="0000FF"/>
            <w:lang w:eastAsia="fr-FR"/>
          </w:rPr>
          <w:t xml:space="preserve"> et Sinatra aux DRH</w:t>
        </w:r>
      </w:hyperlink>
    </w:p>
    <w:p w14:paraId="2D87E0EF"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En cette rentrée, le groupe PSA teste en grandeur nature la généralisation du télétravail, avec 70 % du temps de travail à distance et 30 % sur site. Quelque 18 000 salariés sont concernés en France.</w:t>
      </w:r>
      <w:r w:rsidRPr="00FD215C">
        <w:rPr>
          <w:rFonts w:ascii="Georgia" w:eastAsia="Times New Roman" w:hAnsi="Georgia" w:cs="Times New Roman"/>
          <w:i/>
          <w:iCs/>
          <w:color w:val="383F4E"/>
          <w:lang w:eastAsia="fr-FR"/>
        </w:rPr>
        <w:t> « Il va falloir adopter de nouvelles façons de travailler, </w:t>
      </w:r>
      <w:r w:rsidRPr="00FD215C">
        <w:rPr>
          <w:rFonts w:ascii="Georgia" w:eastAsia="Times New Roman" w:hAnsi="Georgia" w:cs="Times New Roman"/>
          <w:color w:val="383F4E"/>
          <w:lang w:eastAsia="fr-FR"/>
        </w:rPr>
        <w:t>explique-t-on à la direction de la communication du constructeur automobile. </w:t>
      </w:r>
      <w:r w:rsidRPr="00FD215C">
        <w:rPr>
          <w:rFonts w:ascii="Georgia" w:eastAsia="Times New Roman" w:hAnsi="Georgia" w:cs="Times New Roman"/>
          <w:i/>
          <w:iCs/>
          <w:color w:val="383F4E"/>
          <w:lang w:eastAsia="fr-FR"/>
        </w:rPr>
        <w:t>Avec au programme : plus d’agilité, le développement d’une culture du </w:t>
      </w:r>
      <w:r w:rsidRPr="00FD215C">
        <w:rPr>
          <w:rFonts w:ascii="Georgia" w:eastAsia="Times New Roman" w:hAnsi="Georgia" w:cs="Times New Roman"/>
          <w:color w:val="383F4E"/>
          <w:lang w:eastAsia="fr-FR"/>
        </w:rPr>
        <w:t>feedback [retour d’information],</w:t>
      </w:r>
      <w:r w:rsidRPr="00FD215C">
        <w:rPr>
          <w:rFonts w:ascii="Georgia" w:eastAsia="Times New Roman" w:hAnsi="Georgia" w:cs="Times New Roman"/>
          <w:i/>
          <w:iCs/>
          <w:color w:val="383F4E"/>
          <w:lang w:eastAsia="fr-FR"/>
        </w:rPr>
        <w:t> l’animation de réunions plus créatives, la recherche d’efficience et l’accélération de la transformation digitale</w:t>
      </w:r>
      <w:r w:rsidRPr="00FD215C">
        <w:rPr>
          <w:rFonts w:ascii="Georgia" w:eastAsia="Times New Roman" w:hAnsi="Georgia" w:cs="Times New Roman"/>
          <w:color w:val="383F4E"/>
          <w:lang w:eastAsia="fr-FR"/>
        </w:rPr>
        <w:t> ».</w:t>
      </w:r>
    </w:p>
    <w:p w14:paraId="50CD086A" w14:textId="77777777" w:rsidR="00FD215C" w:rsidRPr="00FD215C" w:rsidRDefault="00FD215C" w:rsidP="00FD215C">
      <w:pPr>
        <w:shd w:val="clear" w:color="auto" w:fill="FFFFFF"/>
        <w:spacing w:before="100" w:beforeAutospacing="1" w:after="100" w:afterAutospacing="1"/>
        <w:outlineLvl w:val="1"/>
        <w:rPr>
          <w:rFonts w:ascii="Helvetica" w:eastAsia="Times New Roman" w:hAnsi="Helvetica" w:cs="Times New Roman"/>
          <w:b/>
          <w:bCs/>
          <w:color w:val="2A303B"/>
          <w:sz w:val="36"/>
          <w:szCs w:val="36"/>
          <w:lang w:eastAsia="fr-FR"/>
        </w:rPr>
      </w:pPr>
      <w:r w:rsidRPr="00FD215C">
        <w:rPr>
          <w:rFonts w:ascii="Helvetica" w:eastAsia="Times New Roman" w:hAnsi="Helvetica" w:cs="Times New Roman"/>
          <w:b/>
          <w:bCs/>
          <w:color w:val="2A303B"/>
          <w:sz w:val="36"/>
          <w:szCs w:val="36"/>
          <w:lang w:eastAsia="fr-FR"/>
        </w:rPr>
        <w:t>« Un artiste de la relation humaine »</w:t>
      </w:r>
    </w:p>
    <w:p w14:paraId="64C8B14F"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Des nouveaux modes de travail qui, selon une enquête menée en juin par le Boston Consulting Group (BCG) et l’Association nationale des directeurs des ressources humaines (ANDRH) sur l’organisation du travail dans la nouvelle réalité post-Covid-19, doivent évoluer vers plus d’autonomie du salarié pour 87 % des DRH interrogés, davantage de collaboration entre les équipes (59 %) et de transparence (59 %).</w:t>
      </w:r>
    </w:p>
    <w:p w14:paraId="024705A2" w14:textId="77777777" w:rsidR="00FD215C" w:rsidRPr="00FD215C" w:rsidRDefault="00FD215C" w:rsidP="00FD215C">
      <w:pPr>
        <w:rPr>
          <w:rFonts w:ascii="Times New Roman" w:eastAsia="Times New Roman" w:hAnsi="Times New Roman" w:cs="Times New Roman"/>
          <w:lang w:eastAsia="fr-FR"/>
        </w:rPr>
      </w:pPr>
      <w:r w:rsidRPr="00FD215C">
        <w:rPr>
          <w:rFonts w:ascii="Georgia" w:eastAsia="Times New Roman" w:hAnsi="Georgia" w:cs="Times New Roman"/>
          <w:b/>
          <w:bCs/>
          <w:vertAlign w:val="subscript"/>
          <w:lang w:eastAsia="fr-FR"/>
        </w:rPr>
        <w:t>Article réservé à nos abonnés</w:t>
      </w:r>
      <w:r w:rsidRPr="00FD215C">
        <w:rPr>
          <w:rFonts w:ascii="Georgia" w:eastAsia="Times New Roman" w:hAnsi="Georgia" w:cs="Times New Roman"/>
          <w:b/>
          <w:bCs/>
          <w:lang w:eastAsia="fr-FR"/>
        </w:rPr>
        <w:t> Lire aussi </w:t>
      </w:r>
      <w:r w:rsidRPr="00FD215C">
        <w:rPr>
          <w:rFonts w:ascii="Georgia" w:eastAsia="Times New Roman" w:hAnsi="Georgia" w:cs="Times New Roman"/>
          <w:b/>
          <w:bCs/>
          <w:color w:val="026B9C"/>
          <w:lang w:eastAsia="fr-FR"/>
        </w:rPr>
        <w:t> </w:t>
      </w:r>
      <w:hyperlink r:id="rId8" w:history="1">
        <w:r w:rsidRPr="00FD215C">
          <w:rPr>
            <w:rFonts w:ascii="inherit" w:eastAsia="Times New Roman" w:hAnsi="inherit" w:cs="Times New Roman"/>
            <w:b/>
            <w:bCs/>
            <w:color w:val="0000FF"/>
            <w:lang w:eastAsia="fr-FR"/>
          </w:rPr>
          <w:t>« Le management utilitariste n’est clairement pas soutenable »</w:t>
        </w:r>
      </w:hyperlink>
    </w:p>
    <w:p w14:paraId="79AFDAD6"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Mais, ce changement, déjà engagé puis accéléré par la crise, n’est pas si simple à gérer avec une culture managériale française plutôt traditionnelle dans laquelle les responsables hiérarchiques sont habitués à avoir leurs équipes « sous la main ».</w:t>
      </w:r>
    </w:p>
    <w:p w14:paraId="6A6B2C6B"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Désormais </w:t>
      </w:r>
      <w:r w:rsidRPr="00FD215C">
        <w:rPr>
          <w:rFonts w:ascii="Georgia" w:eastAsia="Times New Roman" w:hAnsi="Georgia" w:cs="Times New Roman"/>
          <w:i/>
          <w:iCs/>
          <w:color w:val="383F4E"/>
          <w:lang w:eastAsia="fr-FR"/>
        </w:rPr>
        <w:t>« le rôle des manageurs s’est complexifié », </w:t>
      </w:r>
      <w:r w:rsidRPr="00FD215C">
        <w:rPr>
          <w:rFonts w:ascii="Georgia" w:eastAsia="Times New Roman" w:hAnsi="Georgia" w:cs="Times New Roman"/>
          <w:color w:val="383F4E"/>
          <w:lang w:eastAsia="fr-FR"/>
        </w:rPr>
        <w:t xml:space="preserve">explique Thierry </w:t>
      </w:r>
      <w:proofErr w:type="spellStart"/>
      <w:r w:rsidRPr="00FD215C">
        <w:rPr>
          <w:rFonts w:ascii="Georgia" w:eastAsia="Times New Roman" w:hAnsi="Georgia" w:cs="Times New Roman"/>
          <w:color w:val="383F4E"/>
          <w:lang w:eastAsia="fr-FR"/>
        </w:rPr>
        <w:t>Jadot</w:t>
      </w:r>
      <w:proofErr w:type="spellEnd"/>
      <w:r w:rsidRPr="00FD215C">
        <w:rPr>
          <w:rFonts w:ascii="Georgia" w:eastAsia="Times New Roman" w:hAnsi="Georgia" w:cs="Times New Roman"/>
          <w:color w:val="383F4E"/>
          <w:lang w:eastAsia="fr-FR"/>
        </w:rPr>
        <w:t>. Les attentes à leur égard sont nombreuses, avec pour base de ce nouveau management le trio autonomie-confiance-responsabilité. </w:t>
      </w:r>
      <w:r w:rsidRPr="00FD215C">
        <w:rPr>
          <w:rFonts w:ascii="Georgia" w:eastAsia="Times New Roman" w:hAnsi="Georgia" w:cs="Times New Roman"/>
          <w:i/>
          <w:iCs/>
          <w:color w:val="383F4E"/>
          <w:lang w:eastAsia="fr-FR"/>
        </w:rPr>
        <w:t>« Dans ce nouveau contexte, les manageurs se doivent d’être encore plus clairs sur leur vision et les priorités. Il est impératif qu’ils veillent à entretenir le lien social au sein de l’équipe et qu’ils aient conscience des risques psychosociaux. Ils doivent également se défaire de leur volonté de contrôle. C’est une vraie révolution ! »,</w:t>
      </w:r>
      <w:r w:rsidRPr="00FD215C">
        <w:rPr>
          <w:rFonts w:ascii="Georgia" w:eastAsia="Times New Roman" w:hAnsi="Georgia" w:cs="Times New Roman"/>
          <w:color w:val="383F4E"/>
          <w:lang w:eastAsia="fr-FR"/>
        </w:rPr>
        <w:t> souligne</w:t>
      </w:r>
      <w:r w:rsidRPr="00FD215C">
        <w:rPr>
          <w:rFonts w:ascii="Georgia" w:eastAsia="Times New Roman" w:hAnsi="Georgia" w:cs="Times New Roman"/>
          <w:i/>
          <w:iCs/>
          <w:color w:val="383F4E"/>
          <w:lang w:eastAsia="fr-FR"/>
        </w:rPr>
        <w:t> </w:t>
      </w:r>
      <w:r w:rsidRPr="00FD215C">
        <w:rPr>
          <w:rFonts w:ascii="Georgia" w:eastAsia="Times New Roman" w:hAnsi="Georgia" w:cs="Times New Roman"/>
          <w:color w:val="383F4E"/>
          <w:lang w:eastAsia="fr-FR"/>
        </w:rPr>
        <w:t xml:space="preserve">Vinciane </w:t>
      </w:r>
      <w:proofErr w:type="spellStart"/>
      <w:r w:rsidRPr="00FD215C">
        <w:rPr>
          <w:rFonts w:ascii="Georgia" w:eastAsia="Times New Roman" w:hAnsi="Georgia" w:cs="Times New Roman"/>
          <w:color w:val="383F4E"/>
          <w:lang w:eastAsia="fr-FR"/>
        </w:rPr>
        <w:t>Beauchene</w:t>
      </w:r>
      <w:proofErr w:type="spellEnd"/>
      <w:r w:rsidRPr="00FD215C">
        <w:rPr>
          <w:rFonts w:ascii="Georgia" w:eastAsia="Times New Roman" w:hAnsi="Georgia" w:cs="Times New Roman"/>
          <w:color w:val="383F4E"/>
          <w:lang w:eastAsia="fr-FR"/>
        </w:rPr>
        <w:t>, directrice associée au BCG.</w:t>
      </w:r>
    </w:p>
    <w:p w14:paraId="2C93EC33" w14:textId="77777777" w:rsidR="00FD215C" w:rsidRPr="00FD215C" w:rsidRDefault="00FD215C" w:rsidP="00FD215C">
      <w:pPr>
        <w:rPr>
          <w:rFonts w:ascii="Times New Roman" w:eastAsia="Times New Roman" w:hAnsi="Times New Roman" w:cs="Times New Roman"/>
          <w:lang w:eastAsia="fr-FR"/>
        </w:rPr>
      </w:pPr>
      <w:r w:rsidRPr="00FD215C">
        <w:rPr>
          <w:rFonts w:ascii="Georgia" w:eastAsia="Times New Roman" w:hAnsi="Georgia" w:cs="Times New Roman"/>
          <w:b/>
          <w:bCs/>
          <w:vertAlign w:val="subscript"/>
          <w:lang w:eastAsia="fr-FR"/>
        </w:rPr>
        <w:t>Article réservé à nos abonnés</w:t>
      </w:r>
      <w:r w:rsidRPr="00FD215C">
        <w:rPr>
          <w:rFonts w:ascii="Georgia" w:eastAsia="Times New Roman" w:hAnsi="Georgia" w:cs="Times New Roman"/>
          <w:b/>
          <w:bCs/>
          <w:lang w:eastAsia="fr-FR"/>
        </w:rPr>
        <w:t> Lire aussi </w:t>
      </w:r>
      <w:r w:rsidRPr="00FD215C">
        <w:rPr>
          <w:rFonts w:ascii="Georgia" w:eastAsia="Times New Roman" w:hAnsi="Georgia" w:cs="Times New Roman"/>
          <w:b/>
          <w:bCs/>
          <w:color w:val="026B9C"/>
          <w:lang w:eastAsia="fr-FR"/>
        </w:rPr>
        <w:t> </w:t>
      </w:r>
      <w:hyperlink r:id="rId9" w:history="1">
        <w:r w:rsidRPr="00FD215C">
          <w:rPr>
            <w:rFonts w:ascii="inherit" w:eastAsia="Times New Roman" w:hAnsi="inherit" w:cs="Times New Roman"/>
            <w:b/>
            <w:bCs/>
            <w:color w:val="0000FF"/>
            <w:lang w:eastAsia="fr-FR"/>
          </w:rPr>
          <w:t>Les contrastes de l’innovation sociale</w:t>
        </w:r>
      </w:hyperlink>
    </w:p>
    <w:p w14:paraId="41D92683"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lastRenderedPageBreak/>
        <w:t>Les manageurs sont tenus d’être particulièrement rigoureux dans l’organisation du travail, veiller à l’équité au sein des équipes entre télétravail et présentiel. </w:t>
      </w:r>
      <w:r w:rsidRPr="00FD215C">
        <w:rPr>
          <w:rFonts w:ascii="Georgia" w:eastAsia="Times New Roman" w:hAnsi="Georgia" w:cs="Times New Roman"/>
          <w:i/>
          <w:iCs/>
          <w:color w:val="383F4E"/>
          <w:lang w:eastAsia="fr-FR"/>
        </w:rPr>
        <w:t>« Ils ont pour mission d’embarquer tout le monde en étant conscients que l’éloignement crée un besoin de proximité. La relation hiérarchique plus lâche doit être compensée par davantage de communication. C’est là un vrai défi ! Le manageur de demain devra être plus engagé et inspirant qu’avant la crise », </w:t>
      </w:r>
      <w:r w:rsidRPr="00FD215C">
        <w:rPr>
          <w:rFonts w:ascii="Georgia" w:eastAsia="Times New Roman" w:hAnsi="Georgia" w:cs="Times New Roman"/>
          <w:color w:val="383F4E"/>
          <w:lang w:eastAsia="fr-FR"/>
        </w:rPr>
        <w:t xml:space="preserve">estime Thierry </w:t>
      </w:r>
      <w:proofErr w:type="spellStart"/>
      <w:r w:rsidRPr="00FD215C">
        <w:rPr>
          <w:rFonts w:ascii="Georgia" w:eastAsia="Times New Roman" w:hAnsi="Georgia" w:cs="Times New Roman"/>
          <w:color w:val="383F4E"/>
          <w:lang w:eastAsia="fr-FR"/>
        </w:rPr>
        <w:t>Jadot</w:t>
      </w:r>
      <w:proofErr w:type="spellEnd"/>
      <w:r w:rsidRPr="00FD215C">
        <w:rPr>
          <w:rFonts w:ascii="Georgia" w:eastAsia="Times New Roman" w:hAnsi="Georgia" w:cs="Times New Roman"/>
          <w:color w:val="383F4E"/>
          <w:lang w:eastAsia="fr-FR"/>
        </w:rPr>
        <w:t xml:space="preserve"> qui explique avoir vu des gens se révéler pendant le confinement.</w:t>
      </w:r>
    </w:p>
    <w:p w14:paraId="42A73C17"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 xml:space="preserve">Pour Pascal </w:t>
      </w:r>
      <w:proofErr w:type="spellStart"/>
      <w:r w:rsidRPr="00FD215C">
        <w:rPr>
          <w:rFonts w:ascii="Georgia" w:eastAsia="Times New Roman" w:hAnsi="Georgia" w:cs="Times New Roman"/>
          <w:color w:val="383F4E"/>
          <w:lang w:eastAsia="fr-FR"/>
        </w:rPr>
        <w:t>Grémiaux</w:t>
      </w:r>
      <w:proofErr w:type="spellEnd"/>
      <w:r w:rsidRPr="00FD215C">
        <w:rPr>
          <w:rFonts w:ascii="Georgia" w:eastAsia="Times New Roman" w:hAnsi="Georgia" w:cs="Times New Roman"/>
          <w:color w:val="383F4E"/>
          <w:lang w:eastAsia="fr-FR"/>
        </w:rPr>
        <w:t>, président et fondateur d’</w:t>
      </w:r>
      <w:proofErr w:type="spellStart"/>
      <w:r w:rsidRPr="00FD215C">
        <w:rPr>
          <w:rFonts w:ascii="Georgia" w:eastAsia="Times New Roman" w:hAnsi="Georgia" w:cs="Times New Roman"/>
          <w:color w:val="383F4E"/>
          <w:lang w:eastAsia="fr-FR"/>
        </w:rPr>
        <w:t>Eurécia</w:t>
      </w:r>
      <w:proofErr w:type="spellEnd"/>
      <w:r w:rsidRPr="00FD215C">
        <w:rPr>
          <w:rFonts w:ascii="Georgia" w:eastAsia="Times New Roman" w:hAnsi="Georgia" w:cs="Times New Roman"/>
          <w:color w:val="383F4E"/>
          <w:lang w:eastAsia="fr-FR"/>
        </w:rPr>
        <w:t xml:space="preserve">, PME toulousaine de </w:t>
      </w:r>
      <w:proofErr w:type="gramStart"/>
      <w:r w:rsidRPr="00FD215C">
        <w:rPr>
          <w:rFonts w:ascii="Georgia" w:eastAsia="Times New Roman" w:hAnsi="Georgia" w:cs="Times New Roman"/>
          <w:color w:val="383F4E"/>
          <w:lang w:eastAsia="fr-FR"/>
        </w:rPr>
        <w:t>quatre-vingts salariés spécialisée</w:t>
      </w:r>
      <w:proofErr w:type="gramEnd"/>
      <w:r w:rsidRPr="00FD215C">
        <w:rPr>
          <w:rFonts w:ascii="Georgia" w:eastAsia="Times New Roman" w:hAnsi="Georgia" w:cs="Times New Roman"/>
          <w:color w:val="383F4E"/>
          <w:lang w:eastAsia="fr-FR"/>
        </w:rPr>
        <w:t xml:space="preserve"> dans les RH, </w:t>
      </w:r>
      <w:r w:rsidRPr="00FD215C">
        <w:rPr>
          <w:rFonts w:ascii="Georgia" w:eastAsia="Times New Roman" w:hAnsi="Georgia" w:cs="Times New Roman"/>
          <w:i/>
          <w:iCs/>
          <w:color w:val="383F4E"/>
          <w:lang w:eastAsia="fr-FR"/>
        </w:rPr>
        <w:t>« le manageur doit être plus que jamais un artiste de la relation humaine redoublant d’inventivité pour développer la créativité de l’équipe. Il doit accompagner, être à l’écoute, en empathie et bienveillant ». </w:t>
      </w:r>
      <w:r w:rsidRPr="00FD215C">
        <w:rPr>
          <w:rFonts w:ascii="Georgia" w:eastAsia="Times New Roman" w:hAnsi="Georgia" w:cs="Times New Roman"/>
          <w:color w:val="383F4E"/>
          <w:lang w:eastAsia="fr-FR"/>
        </w:rPr>
        <w:t>Tout un programme.</w:t>
      </w:r>
    </w:p>
    <w:p w14:paraId="24B929A8" w14:textId="77777777" w:rsidR="00FD215C" w:rsidRPr="00FD215C" w:rsidRDefault="00FD215C" w:rsidP="00FD215C">
      <w:pPr>
        <w:shd w:val="clear" w:color="auto" w:fill="FFFFFF"/>
        <w:spacing w:before="100" w:beforeAutospacing="1" w:after="100" w:afterAutospacing="1"/>
        <w:outlineLvl w:val="1"/>
        <w:rPr>
          <w:rFonts w:ascii="Helvetica" w:eastAsia="Times New Roman" w:hAnsi="Helvetica" w:cs="Times New Roman"/>
          <w:b/>
          <w:bCs/>
          <w:color w:val="2A303B"/>
          <w:sz w:val="36"/>
          <w:szCs w:val="36"/>
          <w:lang w:eastAsia="fr-FR"/>
        </w:rPr>
      </w:pPr>
      <w:r w:rsidRPr="00FD215C">
        <w:rPr>
          <w:rFonts w:ascii="Helvetica" w:eastAsia="Times New Roman" w:hAnsi="Helvetica" w:cs="Times New Roman"/>
          <w:b/>
          <w:bCs/>
          <w:color w:val="2A303B"/>
          <w:sz w:val="36"/>
          <w:szCs w:val="36"/>
          <w:lang w:eastAsia="fr-FR"/>
        </w:rPr>
        <w:t>Formation et coaching</w:t>
      </w:r>
    </w:p>
    <w:p w14:paraId="6E7FC9B3"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Parmi les solutions pour amener les responsables hiérarchiques à se muer en manageurs « agiles » : la formation. Ainsi, 84 % des DRH envisagent de former les manageurs au management à distance, selon une enquête du cabinet de conseil Willis Tower Watson publiée à la mi-juillet. Ils n’étaient que 34 % dans ce cas avant la crise.</w:t>
      </w:r>
    </w:p>
    <w:p w14:paraId="3769D6A8"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 xml:space="preserve">D’autres entreprises jouent également la carte du coaching, comme par exemple Fujitsu qui a fait appel à sa quinzaine de </w:t>
      </w:r>
      <w:proofErr w:type="spellStart"/>
      <w:r w:rsidRPr="00FD215C">
        <w:rPr>
          <w:rFonts w:ascii="Georgia" w:eastAsia="Times New Roman" w:hAnsi="Georgia" w:cs="Times New Roman"/>
          <w:color w:val="383F4E"/>
          <w:lang w:eastAsia="fr-FR"/>
        </w:rPr>
        <w:t>coachs</w:t>
      </w:r>
      <w:proofErr w:type="spellEnd"/>
      <w:r w:rsidRPr="00FD215C">
        <w:rPr>
          <w:rFonts w:ascii="Georgia" w:eastAsia="Times New Roman" w:hAnsi="Georgia" w:cs="Times New Roman"/>
          <w:color w:val="383F4E"/>
          <w:lang w:eastAsia="fr-FR"/>
        </w:rPr>
        <w:t xml:space="preserve"> internes. PSA a mis en place des groupes de travail, dont un sur la complémentarité digitale et physique, et un autre sur les formations et l’accompagnement managérial. Le sujet est aussi en discussion avec les partenaires sociaux du constructeur automobile.</w:t>
      </w:r>
    </w:p>
    <w:p w14:paraId="725CC3F8" w14:textId="77777777" w:rsidR="00FD215C" w:rsidRPr="00FD215C" w:rsidRDefault="00FD215C" w:rsidP="00FD215C">
      <w:pPr>
        <w:rPr>
          <w:rFonts w:ascii="Times New Roman" w:eastAsia="Times New Roman" w:hAnsi="Times New Roman" w:cs="Times New Roman"/>
          <w:lang w:eastAsia="fr-FR"/>
        </w:rPr>
      </w:pPr>
      <w:r w:rsidRPr="00FD215C">
        <w:rPr>
          <w:rFonts w:ascii="Georgia" w:eastAsia="Times New Roman" w:hAnsi="Georgia" w:cs="Times New Roman"/>
          <w:b/>
          <w:bCs/>
          <w:vertAlign w:val="subscript"/>
          <w:lang w:eastAsia="fr-FR"/>
        </w:rPr>
        <w:t>Article réservé à nos abonnés</w:t>
      </w:r>
      <w:r w:rsidRPr="00FD215C">
        <w:rPr>
          <w:rFonts w:ascii="Georgia" w:eastAsia="Times New Roman" w:hAnsi="Georgia" w:cs="Times New Roman"/>
          <w:b/>
          <w:bCs/>
          <w:lang w:eastAsia="fr-FR"/>
        </w:rPr>
        <w:t> Lire aussi </w:t>
      </w:r>
      <w:r w:rsidRPr="00FD215C">
        <w:rPr>
          <w:rFonts w:ascii="Georgia" w:eastAsia="Times New Roman" w:hAnsi="Georgia" w:cs="Times New Roman"/>
          <w:b/>
          <w:bCs/>
          <w:color w:val="026B9C"/>
          <w:lang w:eastAsia="fr-FR"/>
        </w:rPr>
        <w:t> </w:t>
      </w:r>
      <w:hyperlink r:id="rId10" w:history="1">
        <w:r w:rsidRPr="00FD215C">
          <w:rPr>
            <w:rFonts w:ascii="inherit" w:eastAsia="Times New Roman" w:hAnsi="inherit" w:cs="Times New Roman"/>
            <w:b/>
            <w:bCs/>
            <w:color w:val="0000FF"/>
            <w:lang w:eastAsia="fr-FR"/>
          </w:rPr>
          <w:t>« Le Nouvel esprit du salariat » : des salariés toujours plus autonomes</w:t>
        </w:r>
      </w:hyperlink>
    </w:p>
    <w:p w14:paraId="6BD6F23C"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 xml:space="preserve">La CFE-CGC est quant à elle totalement confiante dans les capacités d’adaptation et d’autonomie de l’encadrement, mais Gérard </w:t>
      </w:r>
      <w:proofErr w:type="spellStart"/>
      <w:r w:rsidRPr="00FD215C">
        <w:rPr>
          <w:rFonts w:ascii="Georgia" w:eastAsia="Times New Roman" w:hAnsi="Georgia" w:cs="Times New Roman"/>
          <w:color w:val="383F4E"/>
          <w:lang w:eastAsia="fr-FR"/>
        </w:rPr>
        <w:t>Mardiné</w:t>
      </w:r>
      <w:proofErr w:type="spellEnd"/>
      <w:r w:rsidRPr="00FD215C">
        <w:rPr>
          <w:rFonts w:ascii="Georgia" w:eastAsia="Times New Roman" w:hAnsi="Georgia" w:cs="Times New Roman"/>
          <w:color w:val="383F4E"/>
          <w:lang w:eastAsia="fr-FR"/>
        </w:rPr>
        <w:t>, secrétaire général du syndicat, insiste sur l’indispensable dialogue au sein des entreprises dans la fixation des objectifs </w:t>
      </w:r>
      <w:r w:rsidRPr="00FD215C">
        <w:rPr>
          <w:rFonts w:ascii="Georgia" w:eastAsia="Times New Roman" w:hAnsi="Georgia" w:cs="Times New Roman"/>
          <w:i/>
          <w:iCs/>
          <w:color w:val="383F4E"/>
          <w:lang w:eastAsia="fr-FR"/>
        </w:rPr>
        <w:t>« pour que ceux-ci soient réalistes et donc atteignables, car les nouveaux modes de travail ne permettent pas la même productivité »</w:t>
      </w:r>
      <w:r w:rsidRPr="00FD215C">
        <w:rPr>
          <w:rFonts w:ascii="Georgia" w:eastAsia="Times New Roman" w:hAnsi="Georgia" w:cs="Times New Roman"/>
          <w:color w:val="383F4E"/>
          <w:lang w:eastAsia="fr-FR"/>
        </w:rPr>
        <w:t>.</w:t>
      </w:r>
    </w:p>
    <w:p w14:paraId="3017CC6D"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i/>
          <w:iCs/>
          <w:color w:val="383F4E"/>
          <w:lang w:eastAsia="fr-FR"/>
        </w:rPr>
        <w:t>« Toutes les entreprises ont lancé des chantiers, mais le changement n’est pas évident, </w:t>
      </w:r>
      <w:r w:rsidRPr="00FD215C">
        <w:rPr>
          <w:rFonts w:ascii="Georgia" w:eastAsia="Times New Roman" w:hAnsi="Georgia" w:cs="Times New Roman"/>
          <w:color w:val="383F4E"/>
          <w:lang w:eastAsia="fr-FR"/>
        </w:rPr>
        <w:t>explique</w:t>
      </w:r>
      <w:r w:rsidRPr="00FD215C">
        <w:rPr>
          <w:rFonts w:ascii="Georgia" w:eastAsia="Times New Roman" w:hAnsi="Georgia" w:cs="Times New Roman"/>
          <w:i/>
          <w:iCs/>
          <w:color w:val="383F4E"/>
          <w:lang w:eastAsia="fr-FR"/>
        </w:rPr>
        <w:t> </w:t>
      </w:r>
      <w:r w:rsidRPr="00FD215C">
        <w:rPr>
          <w:rFonts w:ascii="Georgia" w:eastAsia="Times New Roman" w:hAnsi="Georgia" w:cs="Times New Roman"/>
          <w:color w:val="383F4E"/>
          <w:lang w:eastAsia="fr-FR"/>
        </w:rPr>
        <w:t xml:space="preserve">Vinciane </w:t>
      </w:r>
      <w:proofErr w:type="spellStart"/>
      <w:r w:rsidRPr="00FD215C">
        <w:rPr>
          <w:rFonts w:ascii="Georgia" w:eastAsia="Times New Roman" w:hAnsi="Georgia" w:cs="Times New Roman"/>
          <w:color w:val="383F4E"/>
          <w:lang w:eastAsia="fr-FR"/>
        </w:rPr>
        <w:t>Beauchene</w:t>
      </w:r>
      <w:proofErr w:type="spellEnd"/>
      <w:r w:rsidRPr="00FD215C">
        <w:rPr>
          <w:rFonts w:ascii="Georgia" w:eastAsia="Times New Roman" w:hAnsi="Georgia" w:cs="Times New Roman"/>
          <w:color w:val="383F4E"/>
          <w:lang w:eastAsia="fr-FR"/>
        </w:rPr>
        <w:t>. </w:t>
      </w:r>
      <w:r w:rsidRPr="00FD215C">
        <w:rPr>
          <w:rFonts w:ascii="Georgia" w:eastAsia="Times New Roman" w:hAnsi="Georgia" w:cs="Times New Roman"/>
          <w:i/>
          <w:iCs/>
          <w:color w:val="383F4E"/>
          <w:lang w:eastAsia="fr-FR"/>
        </w:rPr>
        <w:t>Si les entreprises ont conscience de l’impact du changement et du besoin d’accompagner manageurs et salariés, je suis inquiète car elles sous-estiment le coût financier associé. »</w:t>
      </w:r>
      <w:r w:rsidRPr="00FD215C">
        <w:rPr>
          <w:rFonts w:ascii="Georgia" w:eastAsia="Times New Roman" w:hAnsi="Georgia" w:cs="Times New Roman"/>
          <w:color w:val="383F4E"/>
          <w:lang w:eastAsia="fr-FR"/>
        </w:rPr>
        <w:t> Ainsi, d’après l’enquête BCG/ANDRH, 57 % des entreprises interrogées pensent que cette évolution ne supposera qu’un investissement financier mineur, voire carrément nul.</w:t>
      </w:r>
    </w:p>
    <w:p w14:paraId="1C0A4957" w14:textId="77777777" w:rsidR="00FD215C" w:rsidRPr="00FD215C" w:rsidRDefault="00FD215C" w:rsidP="00FD215C">
      <w:pPr>
        <w:shd w:val="clear" w:color="auto" w:fill="FFFFFF"/>
        <w:spacing w:before="100" w:beforeAutospacing="1" w:after="100" w:afterAutospacing="1"/>
        <w:rPr>
          <w:rFonts w:ascii="Georgia" w:eastAsia="Times New Roman" w:hAnsi="Georgia" w:cs="Times New Roman"/>
          <w:color w:val="383F4E"/>
          <w:lang w:eastAsia="fr-FR"/>
        </w:rPr>
      </w:pPr>
      <w:r w:rsidRPr="00FD215C">
        <w:rPr>
          <w:rFonts w:ascii="Georgia" w:eastAsia="Times New Roman" w:hAnsi="Georgia" w:cs="Times New Roman"/>
          <w:color w:val="383F4E"/>
          <w:lang w:eastAsia="fr-FR"/>
        </w:rPr>
        <w:t>Pourtant, passer de la théorie à la pratique ne se fera pas tout seul. </w:t>
      </w:r>
      <w:r w:rsidRPr="00FD215C">
        <w:rPr>
          <w:rFonts w:ascii="Georgia" w:eastAsia="Times New Roman" w:hAnsi="Georgia" w:cs="Times New Roman"/>
          <w:i/>
          <w:iCs/>
          <w:color w:val="383F4E"/>
          <w:lang w:eastAsia="fr-FR"/>
        </w:rPr>
        <w:t>« Il y aura forcément des coûts, notamment en matière de formation,</w:t>
      </w:r>
      <w:r w:rsidRPr="00FD215C">
        <w:rPr>
          <w:rFonts w:ascii="Georgia" w:eastAsia="Times New Roman" w:hAnsi="Georgia" w:cs="Times New Roman"/>
          <w:color w:val="383F4E"/>
          <w:lang w:eastAsia="fr-FR"/>
        </w:rPr>
        <w:t> confirme Pascal Martin, professeur de management à l’</w:t>
      </w:r>
      <w:proofErr w:type="spellStart"/>
      <w:r w:rsidRPr="00FD215C">
        <w:rPr>
          <w:rFonts w:ascii="Georgia" w:eastAsia="Times New Roman" w:hAnsi="Georgia" w:cs="Times New Roman"/>
          <w:color w:val="383F4E"/>
          <w:lang w:eastAsia="fr-FR"/>
        </w:rPr>
        <w:t>Ecole</w:t>
      </w:r>
      <w:proofErr w:type="spellEnd"/>
      <w:r w:rsidRPr="00FD215C">
        <w:rPr>
          <w:rFonts w:ascii="Georgia" w:eastAsia="Times New Roman" w:hAnsi="Georgia" w:cs="Times New Roman"/>
          <w:color w:val="383F4E"/>
          <w:lang w:eastAsia="fr-FR"/>
        </w:rPr>
        <w:t xml:space="preserve"> supérieure des sciences commerciales d’Angers (</w:t>
      </w:r>
      <w:proofErr w:type="spellStart"/>
      <w:r w:rsidRPr="00FD215C">
        <w:rPr>
          <w:rFonts w:ascii="Georgia" w:eastAsia="Times New Roman" w:hAnsi="Georgia" w:cs="Times New Roman"/>
          <w:color w:val="383F4E"/>
          <w:lang w:eastAsia="fr-FR"/>
        </w:rPr>
        <w:t>Essca</w:t>
      </w:r>
      <w:proofErr w:type="spellEnd"/>
      <w:r w:rsidRPr="00FD215C">
        <w:rPr>
          <w:rFonts w:ascii="Georgia" w:eastAsia="Times New Roman" w:hAnsi="Georgia" w:cs="Times New Roman"/>
          <w:color w:val="383F4E"/>
          <w:lang w:eastAsia="fr-FR"/>
        </w:rPr>
        <w:t>). </w:t>
      </w:r>
      <w:r w:rsidRPr="00FD215C">
        <w:rPr>
          <w:rFonts w:ascii="Georgia" w:eastAsia="Times New Roman" w:hAnsi="Georgia" w:cs="Times New Roman"/>
          <w:i/>
          <w:iCs/>
          <w:color w:val="383F4E"/>
          <w:lang w:eastAsia="fr-FR"/>
        </w:rPr>
        <w:t>Et il faudra aussi laisser du temps aux entreprises pour qu’elles s’adaptent à la nouvelle donne. »</w:t>
      </w:r>
    </w:p>
    <w:p w14:paraId="51AC5CFB" w14:textId="77777777" w:rsidR="00FD215C" w:rsidRPr="00FD215C" w:rsidRDefault="00FD215C" w:rsidP="00FD215C">
      <w:pPr>
        <w:rPr>
          <w:rFonts w:ascii="Times New Roman" w:eastAsia="Times New Roman" w:hAnsi="Times New Roman" w:cs="Times New Roman"/>
          <w:lang w:eastAsia="fr-FR"/>
        </w:rPr>
      </w:pPr>
    </w:p>
    <w:p w14:paraId="31B7E781" w14:textId="77777777" w:rsidR="00F76E7E" w:rsidRDefault="00FD215C"/>
    <w:sectPr w:rsidR="00F76E7E" w:rsidSect="00665403">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0000000000000000000"/>
    <w:charset w:val="00"/>
    <w:family w:val="auto"/>
    <w:pitch w:val="variable"/>
    <w:sig w:usb0="E00002FF" w:usb1="5000785B" w:usb2="00000000" w:usb3="00000000" w:csb0="0000019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3955C6D"/>
    <w:multiLevelType w:val="multilevel"/>
    <w:tmpl w:val="066CDC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215C"/>
    <w:rsid w:val="001758BD"/>
    <w:rsid w:val="002269B9"/>
    <w:rsid w:val="0046228B"/>
    <w:rsid w:val="00665403"/>
    <w:rsid w:val="006E39E3"/>
    <w:rsid w:val="00931E2B"/>
    <w:rsid w:val="00A97FBD"/>
    <w:rsid w:val="00D01B20"/>
    <w:rsid w:val="00FD215C"/>
    <w:rsid w:val="00FF1D9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31211C7"/>
  <w14:defaultImageDpi w14:val="32767"/>
  <w15:chartTrackingRefBased/>
  <w15:docId w15:val="{A55C9795-1745-5748-8873-6D9B2D431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FD215C"/>
    <w:pPr>
      <w:spacing w:before="100" w:beforeAutospacing="1" w:after="100" w:afterAutospacing="1"/>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link w:val="Titre2Car"/>
    <w:uiPriority w:val="9"/>
    <w:qFormat/>
    <w:rsid w:val="00FD215C"/>
    <w:pPr>
      <w:spacing w:before="100" w:beforeAutospacing="1" w:after="100" w:afterAutospacing="1"/>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FD215C"/>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rsid w:val="00FD215C"/>
    <w:rPr>
      <w:rFonts w:ascii="Times New Roman" w:eastAsia="Times New Roman" w:hAnsi="Times New Roman" w:cs="Times New Roman"/>
      <w:b/>
      <w:bCs/>
      <w:sz w:val="36"/>
      <w:szCs w:val="36"/>
      <w:lang w:eastAsia="fr-FR"/>
    </w:rPr>
  </w:style>
  <w:style w:type="paragraph" w:customStyle="1" w:styleId="articledesc">
    <w:name w:val="article__desc"/>
    <w:basedOn w:val="Normal"/>
    <w:rsid w:val="00FD215C"/>
    <w:pPr>
      <w:spacing w:before="100" w:beforeAutospacing="1" w:after="100" w:afterAutospacing="1"/>
    </w:pPr>
    <w:rPr>
      <w:rFonts w:ascii="Times New Roman" w:eastAsia="Times New Roman" w:hAnsi="Times New Roman" w:cs="Times New Roman"/>
      <w:lang w:eastAsia="fr-FR"/>
    </w:rPr>
  </w:style>
  <w:style w:type="paragraph" w:customStyle="1" w:styleId="meta">
    <w:name w:val="meta"/>
    <w:basedOn w:val="Normal"/>
    <w:rsid w:val="00FD215C"/>
    <w:pPr>
      <w:spacing w:before="100" w:beforeAutospacing="1" w:after="100" w:afterAutospacing="1"/>
    </w:pPr>
    <w:rPr>
      <w:rFonts w:ascii="Times New Roman" w:eastAsia="Times New Roman" w:hAnsi="Times New Roman" w:cs="Times New Roman"/>
      <w:lang w:eastAsia="fr-FR"/>
    </w:rPr>
  </w:style>
  <w:style w:type="character" w:customStyle="1" w:styleId="metaauthor">
    <w:name w:val="meta__author"/>
    <w:basedOn w:val="Policepardfaut"/>
    <w:rsid w:val="00FD215C"/>
  </w:style>
  <w:style w:type="character" w:styleId="Lienhypertexte">
    <w:name w:val="Hyperlink"/>
    <w:basedOn w:val="Policepardfaut"/>
    <w:uiPriority w:val="99"/>
    <w:semiHidden/>
    <w:unhideWhenUsed/>
    <w:rsid w:val="00FD215C"/>
    <w:rPr>
      <w:color w:val="0000FF"/>
      <w:u w:val="single"/>
    </w:rPr>
  </w:style>
  <w:style w:type="character" w:customStyle="1" w:styleId="metadate">
    <w:name w:val="meta__date"/>
    <w:basedOn w:val="Policepardfaut"/>
    <w:rsid w:val="00FD215C"/>
  </w:style>
  <w:style w:type="paragraph" w:customStyle="1" w:styleId="metareading-time">
    <w:name w:val="meta__reading-time"/>
    <w:basedOn w:val="Normal"/>
    <w:rsid w:val="00FD215C"/>
    <w:pPr>
      <w:spacing w:before="100" w:beforeAutospacing="1" w:after="100" w:afterAutospacing="1"/>
    </w:pPr>
    <w:rPr>
      <w:rFonts w:ascii="Times New Roman" w:eastAsia="Times New Roman" w:hAnsi="Times New Roman" w:cs="Times New Roman"/>
      <w:lang w:eastAsia="fr-FR"/>
    </w:rPr>
  </w:style>
  <w:style w:type="character" w:customStyle="1" w:styleId="sr-only">
    <w:name w:val="sr-only"/>
    <w:basedOn w:val="Policepardfaut"/>
    <w:rsid w:val="00FD215C"/>
  </w:style>
  <w:style w:type="paragraph" w:customStyle="1" w:styleId="metatext">
    <w:name w:val="meta__text"/>
    <w:basedOn w:val="Normal"/>
    <w:rsid w:val="00FD215C"/>
    <w:pPr>
      <w:spacing w:before="100" w:beforeAutospacing="1" w:after="100" w:afterAutospacing="1"/>
    </w:pPr>
    <w:rPr>
      <w:rFonts w:ascii="Times New Roman" w:eastAsia="Times New Roman" w:hAnsi="Times New Roman" w:cs="Times New Roman"/>
      <w:lang w:eastAsia="fr-FR"/>
    </w:rPr>
  </w:style>
  <w:style w:type="paragraph" w:customStyle="1" w:styleId="metaicon">
    <w:name w:val="meta__icon"/>
    <w:basedOn w:val="Normal"/>
    <w:rsid w:val="00FD215C"/>
    <w:pPr>
      <w:spacing w:before="100" w:beforeAutospacing="1" w:after="100" w:afterAutospacing="1"/>
    </w:pPr>
    <w:rPr>
      <w:rFonts w:ascii="Times New Roman" w:eastAsia="Times New Roman" w:hAnsi="Times New Roman" w:cs="Times New Roman"/>
      <w:lang w:eastAsia="fr-FR"/>
    </w:rPr>
  </w:style>
  <w:style w:type="paragraph" w:customStyle="1" w:styleId="articlestatus">
    <w:name w:val="article__status"/>
    <w:basedOn w:val="Normal"/>
    <w:rsid w:val="00FD215C"/>
    <w:pPr>
      <w:spacing w:before="100" w:beforeAutospacing="1" w:after="100" w:afterAutospacing="1"/>
    </w:pPr>
    <w:rPr>
      <w:rFonts w:ascii="Times New Roman" w:eastAsia="Times New Roman" w:hAnsi="Times New Roman" w:cs="Times New Roman"/>
      <w:lang w:eastAsia="fr-FR"/>
    </w:rPr>
  </w:style>
  <w:style w:type="paragraph" w:customStyle="1" w:styleId="articleparagraph">
    <w:name w:val="article__paragraph"/>
    <w:basedOn w:val="Normal"/>
    <w:rsid w:val="00FD215C"/>
    <w:pPr>
      <w:spacing w:before="100" w:beforeAutospacing="1" w:after="100" w:afterAutospacing="1"/>
    </w:pPr>
    <w:rPr>
      <w:rFonts w:ascii="Times New Roman" w:eastAsia="Times New Roman" w:hAnsi="Times New Roman" w:cs="Times New Roman"/>
      <w:lang w:eastAsia="fr-FR"/>
    </w:rPr>
  </w:style>
  <w:style w:type="character" w:styleId="Accentuation">
    <w:name w:val="Emphasis"/>
    <w:basedOn w:val="Policepardfaut"/>
    <w:uiPriority w:val="20"/>
    <w:qFormat/>
    <w:rsid w:val="00FD215C"/>
    <w:rPr>
      <w:i/>
      <w:iCs/>
    </w:rPr>
  </w:style>
  <w:style w:type="character" w:customStyle="1" w:styleId="catchertitle">
    <w:name w:val="catcher__title"/>
    <w:basedOn w:val="Policepardfaut"/>
    <w:rsid w:val="00FD215C"/>
  </w:style>
  <w:style w:type="character" w:customStyle="1" w:styleId="catcherdesc">
    <w:name w:val="catcher__desc"/>
    <w:basedOn w:val="Policepardfaut"/>
    <w:rsid w:val="00FD21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94099801">
      <w:bodyDiv w:val="1"/>
      <w:marLeft w:val="0"/>
      <w:marRight w:val="0"/>
      <w:marTop w:val="0"/>
      <w:marBottom w:val="0"/>
      <w:divBdr>
        <w:top w:val="none" w:sz="0" w:space="0" w:color="auto"/>
        <w:left w:val="none" w:sz="0" w:space="0" w:color="auto"/>
        <w:bottom w:val="none" w:sz="0" w:space="0" w:color="auto"/>
        <w:right w:val="none" w:sz="0" w:space="0" w:color="auto"/>
      </w:divBdr>
      <w:divsChild>
        <w:div w:id="6764655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monde.fr/idees/article/2020/06/19/le-management-utilitariste-n-est-clairement-pas-soutenable_6043450_3232.html" TargetMode="External"/><Relationship Id="rId3" Type="http://schemas.openxmlformats.org/officeDocument/2006/relationships/settings" Target="settings.xml"/><Relationship Id="rId7" Type="http://schemas.openxmlformats.org/officeDocument/2006/relationships/hyperlink" Target="https://www.lemonde.fr/emploi/article/2020/06/24/nouvelles-vibrations-les-lecons-de-beyonce-deep-purple-et-sinatra-aux-drh_6043962_1698637.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hyperlink" Target="https://www.lemonde.fr/signataires/myriam-dubertrand/" TargetMode="External"/><Relationship Id="rId10" Type="http://schemas.openxmlformats.org/officeDocument/2006/relationships/hyperlink" Target="https://www.lemonde.fr/emploi/article/2020/02/19/le-nouvel-esprit-du-salariat-des-salaries-toujours-plus-autonomes_6030038_1698637.html" TargetMode="External"/><Relationship Id="rId4" Type="http://schemas.openxmlformats.org/officeDocument/2006/relationships/webSettings" Target="webSettings.xml"/><Relationship Id="rId9" Type="http://schemas.openxmlformats.org/officeDocument/2006/relationships/hyperlink" Target="https://www.lemonde.fr/emploi/article/2020/05/13/les-contrastes-de-l-innovation-sociale_6039490_1698637.html" TargetMode="Externa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1188</Words>
  <Characters>6536</Characters>
  <Application>Microsoft Office Word</Application>
  <DocSecurity>0</DocSecurity>
  <Lines>54</Lines>
  <Paragraphs>15</Paragraphs>
  <ScaleCrop>false</ScaleCrop>
  <Company/>
  <LinksUpToDate>false</LinksUpToDate>
  <CharactersWithSpaces>7709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ternard</dc:creator>
  <cp:keywords/>
  <dc:description/>
  <cp:lastModifiedBy>maria ternard</cp:lastModifiedBy>
  <cp:revision>1</cp:revision>
  <dcterms:created xsi:type="dcterms:W3CDTF">2020-09-18T06:34:00Z</dcterms:created>
  <dcterms:modified xsi:type="dcterms:W3CDTF">2020-09-18T06:36:00Z</dcterms:modified>
</cp:coreProperties>
</file>